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25" o:spt="75" type="#_x0000_t75" style="height:202.8pt;width:391.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Origin95.Graph" ShapeID="_x0000_i1025" DrawAspect="Content" ObjectID="_1468075725" r:id="rId4">
            <o:LockedField>false</o:LockedField>
          </o:OLEObject>
        </w:object>
      </w:r>
    </w:p>
    <w:p>
      <w:pPr>
        <w:ind w:firstLine="0" w:firstLineChars="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</w:rPr>
        <w:t>Fig.</w:t>
      </w:r>
      <w:r>
        <w:rPr>
          <w:rFonts w:hint="default" w:ascii="Times New Roman" w:hAnsi="Times New Roman" w:cs="Times New Roman"/>
          <w:b/>
          <w:lang w:val="en-US" w:eastAsia="zh-CN"/>
        </w:rPr>
        <w:t xml:space="preserve"> S1</w:t>
      </w:r>
      <w:r>
        <w:rPr>
          <w:rFonts w:hint="default" w:ascii="Times New Roman" w:hAnsi="Times New Roman" w:cs="Times New Roman"/>
          <w:b/>
        </w:rPr>
        <w:t>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Variation of soil nutrients indicators with land use along slope aspects.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D, degraded land; </w:t>
      </w:r>
    </w:p>
    <w:p>
      <w:pPr>
        <w:ind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G, grassland; S, shrubland; W, woodland. </w:t>
      </w:r>
      <w:r>
        <w:rPr>
          <w:rFonts w:hint="default" w:ascii="Times New Roman" w:hAnsi="Times New Roman" w:cs="Times New Roman"/>
        </w:rPr>
        <w:t xml:space="preserve">Different letters indicate significant differences among </w:t>
      </w:r>
    </w:p>
    <w:p>
      <w:pPr>
        <w:ind w:firstLine="0" w:firstLineChars="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</w:rPr>
        <w:t xml:space="preserve">different seasons at </w:t>
      </w:r>
      <w:r>
        <w:rPr>
          <w:rFonts w:hint="default" w:ascii="Times New Roman" w:hAnsi="Times New Roman" w:cs="Times New Roman"/>
          <w:i/>
          <w:iCs/>
        </w:rPr>
        <w:t>P</w:t>
      </w:r>
      <w:r>
        <w:rPr>
          <w:rFonts w:hint="default" w:ascii="Times New Roman" w:hAnsi="Times New Roman" w:cs="Times New Roman"/>
        </w:rPr>
        <w:t>&lt;0.05 level.</w:t>
      </w:r>
    </w:p>
    <w:p>
      <w:pPr>
        <w:jc w:val="left"/>
        <w:rPr>
          <w:rFonts w:hint="default" w:ascii="Times New Roman" w:hAnsi="Times New Roman" w:cs="Times New Roman"/>
          <w:sz w:val="22"/>
          <w:szCs w:val="24"/>
        </w:rPr>
      </w:pPr>
    </w:p>
    <w:p>
      <w:pPr>
        <w:ind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69230" cy="3211830"/>
            <wp:effectExtent l="4445" t="4445" r="14605" b="14605"/>
            <wp:docPr id="3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Fig.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 S2</w:t>
      </w:r>
      <w:r>
        <w:rPr>
          <w:rFonts w:hint="default" w:ascii="Times New Roman" w:hAnsi="Times New Roman" w:cs="Times New Roman"/>
          <w:b/>
          <w:bCs/>
        </w:rPr>
        <w:t>.</w:t>
      </w:r>
      <w:r>
        <w:rPr>
          <w:rFonts w:hint="default" w:ascii="Times New Roman" w:hAnsi="Times New Roman" w:cs="Times New Roman"/>
        </w:rPr>
        <w:t xml:space="preserve"> Important rank under different slope aspects. SBD, soil bulk density; Sand: sand content; </w:t>
      </w:r>
    </w:p>
    <w:p>
      <w:pPr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Silt: silt content; Clay: clay content.</w:t>
      </w:r>
    </w:p>
    <w:p>
      <w:pPr>
        <w:jc w:val="left"/>
        <w:rPr>
          <w:rFonts w:hint="default" w:ascii="Times New Roman" w:hAnsi="Times New Roman" w:cs="Times New Roman"/>
          <w:sz w:val="22"/>
          <w:szCs w:val="24"/>
        </w:rPr>
      </w:pPr>
    </w:p>
    <w:p>
      <w:pPr>
        <w:jc w:val="left"/>
        <w:rPr>
          <w:rFonts w:hint="default" w:ascii="Times New Roman" w:hAnsi="Times New Roman" w:cs="Times New Roman"/>
          <w:sz w:val="22"/>
          <w:szCs w:val="24"/>
        </w:rPr>
      </w:pPr>
    </w:p>
    <w:p>
      <w:pPr>
        <w:jc w:val="left"/>
        <w:rPr>
          <w:rFonts w:hint="default" w:ascii="Times New Roman" w:hAnsi="Times New Roman" w:cs="Times New Roman"/>
          <w:sz w:val="22"/>
          <w:szCs w:val="24"/>
        </w:rPr>
      </w:pPr>
    </w:p>
    <w:p>
      <w:pPr>
        <w:jc w:val="left"/>
        <w:rPr>
          <w:rFonts w:hint="default" w:ascii="Times New Roman" w:hAnsi="Times New Roman" w:cs="Times New Roman"/>
          <w:sz w:val="22"/>
          <w:szCs w:val="24"/>
        </w:rPr>
      </w:pPr>
    </w:p>
    <w:p>
      <w:pPr>
        <w:jc w:val="left"/>
        <w:rPr>
          <w:rFonts w:hint="default" w:ascii="Times New Roman" w:hAnsi="Times New Roman" w:cs="Times New Roman"/>
          <w:sz w:val="22"/>
          <w:szCs w:val="24"/>
        </w:rPr>
      </w:pPr>
    </w:p>
    <w:p>
      <w:pPr>
        <w:jc w:val="left"/>
        <w:rPr>
          <w:rFonts w:hint="default" w:ascii="Times New Roman" w:hAnsi="Times New Roman" w:cs="Times New Roman"/>
          <w:sz w:val="22"/>
          <w:szCs w:val="24"/>
        </w:rPr>
      </w:pP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YzNiNzdiMzY4M2MwMjY1YzA1ZDYxYjZiNTZmNjkifQ=="/>
  </w:docVars>
  <w:rsids>
    <w:rsidRoot w:val="002C070D"/>
    <w:rsid w:val="00165645"/>
    <w:rsid w:val="001E2EE6"/>
    <w:rsid w:val="002415A9"/>
    <w:rsid w:val="002B680C"/>
    <w:rsid w:val="002C070D"/>
    <w:rsid w:val="00337ACB"/>
    <w:rsid w:val="00367CC1"/>
    <w:rsid w:val="00491C8A"/>
    <w:rsid w:val="005134B9"/>
    <w:rsid w:val="00582DB5"/>
    <w:rsid w:val="005E0BF3"/>
    <w:rsid w:val="007874C1"/>
    <w:rsid w:val="00797CDD"/>
    <w:rsid w:val="007E3DF2"/>
    <w:rsid w:val="00A177D4"/>
    <w:rsid w:val="00D15360"/>
    <w:rsid w:val="00D22DB0"/>
    <w:rsid w:val="08A40BE4"/>
    <w:rsid w:val="0926200C"/>
    <w:rsid w:val="09F0554F"/>
    <w:rsid w:val="0E7F4AFC"/>
    <w:rsid w:val="0F296723"/>
    <w:rsid w:val="0FE55C6D"/>
    <w:rsid w:val="121168EA"/>
    <w:rsid w:val="157E55BA"/>
    <w:rsid w:val="16320B75"/>
    <w:rsid w:val="1C195770"/>
    <w:rsid w:val="1F2C03F4"/>
    <w:rsid w:val="23B5012E"/>
    <w:rsid w:val="242F05D8"/>
    <w:rsid w:val="24A6283A"/>
    <w:rsid w:val="2B3109E2"/>
    <w:rsid w:val="2B397973"/>
    <w:rsid w:val="2EC50044"/>
    <w:rsid w:val="3BCC3E0F"/>
    <w:rsid w:val="4349223E"/>
    <w:rsid w:val="43D766E1"/>
    <w:rsid w:val="447B2FA9"/>
    <w:rsid w:val="49BF16A7"/>
    <w:rsid w:val="4A9F242F"/>
    <w:rsid w:val="4D881A23"/>
    <w:rsid w:val="4EE116B6"/>
    <w:rsid w:val="50310326"/>
    <w:rsid w:val="5081756B"/>
    <w:rsid w:val="50EA44A3"/>
    <w:rsid w:val="526606C2"/>
    <w:rsid w:val="53DC3235"/>
    <w:rsid w:val="56D211EB"/>
    <w:rsid w:val="56F4512E"/>
    <w:rsid w:val="586A7FDC"/>
    <w:rsid w:val="59351654"/>
    <w:rsid w:val="5BBE7ADC"/>
    <w:rsid w:val="5CD120DA"/>
    <w:rsid w:val="5E353B91"/>
    <w:rsid w:val="5E5A2CD3"/>
    <w:rsid w:val="62A2686B"/>
    <w:rsid w:val="63D4773D"/>
    <w:rsid w:val="65AD65DC"/>
    <w:rsid w:val="66164549"/>
    <w:rsid w:val="6A434A19"/>
    <w:rsid w:val="6C472AB5"/>
    <w:rsid w:val="6FCF0951"/>
    <w:rsid w:val="7135505E"/>
    <w:rsid w:val="75537BBD"/>
    <w:rsid w:val="78255078"/>
    <w:rsid w:val="7B9860E0"/>
    <w:rsid w:val="7E5923F3"/>
    <w:rsid w:val="7E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hart" Target="charts/chart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E:\&#25237;&#31295;&#35770;&#25991;\&#33521;&#25991;\1&#24635;&#29615;-&#22369;&#21521;\&#25968;&#25454;\&#26368;&#32456;&#25968;&#25454;&#27719;&#24635;\CSE,N,QI&#35745;&#31639;&#21644;&#20316;&#2227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200">
                <a:solidFill>
                  <a:schemeClr val="tx1"/>
                </a:solidFill>
                <a:latin typeface="Times New Roman" panose="02020603050405020304" charset="0"/>
              </a:rPr>
              <a:t>average accuracy reduction (%)</a:t>
            </a:r>
            <a:endParaRPr lang="en-US" altLang="zh-CN" sz="1200">
              <a:solidFill>
                <a:schemeClr val="tx1"/>
              </a:solidFill>
              <a:latin typeface="Times New Roman" panose="02020603050405020304" charset="0"/>
            </a:endParaRPr>
          </a:p>
        </c:rich>
      </c:tx>
      <c:layout>
        <c:manualLayout>
          <c:xMode val="edge"/>
          <c:yMode val="edge"/>
          <c:x val="0.299435670294896"/>
          <c:y val="0.92022040679362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58544227524705"/>
          <c:y val="0.0381739010579892"/>
          <c:w val="0.862054887729644"/>
          <c:h val="0.80257414661443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'[CSEI,CSNI,CSQI作图数据.xlsx]随机森林作图'!$B$1</c:f>
              <c:strCache>
                <c:ptCount val="1"/>
                <c:pt idx="0">
                  <c:v>特征重要性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Pt>
            <c:idx val="15"/>
            <c:invertIfNegative val="0"/>
            <c:bubble3D val="0"/>
          </c:dPt>
          <c:dPt>
            <c:idx val="17"/>
            <c:invertIfNegative val="0"/>
            <c:bubble3D val="0"/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'E:\投稿论文\英文\1总环-坡向\数据\新数据处理\[CSEI,CSNI,CSQI作图数据.xlsx]随机森林作图'!$A$2:$A$22</c:f>
              <c:strCache>
                <c:ptCount val="21"/>
                <c:pt idx="0">
                  <c:v>BH</c:v>
                </c:pt>
                <c:pt idx="1">
                  <c:v>R</c:v>
                </c:pt>
                <c:pt idx="2">
                  <c:v>BC</c:v>
                </c:pt>
                <c:pt idx="3">
                  <c:v>AGB</c:v>
                </c:pt>
                <c:pt idx="4">
                  <c:v>BGB</c:v>
                </c:pt>
                <c:pt idx="5">
                  <c:v>LB</c:v>
                </c:pt>
                <c:pt idx="6">
                  <c:v>SOC</c:v>
                </c:pt>
                <c:pt idx="7">
                  <c:v>TN</c:v>
                </c:pt>
                <c:pt idx="8">
                  <c:v>TP</c:v>
                </c:pt>
                <c:pt idx="9">
                  <c:v>PH</c:v>
                </c:pt>
                <c:pt idx="10">
                  <c:v>SWC</c:v>
                </c:pt>
                <c:pt idx="11">
                  <c:v>SBD</c:v>
                </c:pt>
                <c:pt idx="12">
                  <c:v>Clay</c:v>
                </c:pt>
                <c:pt idx="13">
                  <c:v>Silt</c:v>
                </c:pt>
                <c:pt idx="14">
                  <c:v>Sand</c:v>
                </c:pt>
                <c:pt idx="15">
                  <c:v>SHC</c:v>
                </c:pt>
                <c:pt idx="16">
                  <c:v>SDR</c:v>
                </c:pt>
                <c:pt idx="17">
                  <c:v>MWD</c:v>
                </c:pt>
                <c:pt idx="18">
                  <c:v>K</c:v>
                </c:pt>
                <c:pt idx="19">
                  <c:v>SSSI</c:v>
                </c:pt>
                <c:pt idx="20">
                  <c:v>SCAI</c:v>
                </c:pt>
              </c:strCache>
            </c:strRef>
          </c:cat>
          <c:val>
            <c:numRef>
              <c:f>'[CSEI,CSNI,CSQI作图数据.xlsx]随机森林作图'!$B$2:$B$22</c:f>
              <c:numCache>
                <c:formatCode>0.00%</c:formatCode>
                <c:ptCount val="21"/>
                <c:pt idx="0">
                  <c:v>0.025</c:v>
                </c:pt>
                <c:pt idx="1">
                  <c:v>0.005</c:v>
                </c:pt>
                <c:pt idx="2">
                  <c:v>0.032</c:v>
                </c:pt>
                <c:pt idx="3">
                  <c:v>0.028</c:v>
                </c:pt>
                <c:pt idx="4">
                  <c:v>0.041</c:v>
                </c:pt>
                <c:pt idx="5">
                  <c:v>0.036</c:v>
                </c:pt>
                <c:pt idx="6">
                  <c:v>0.051</c:v>
                </c:pt>
                <c:pt idx="7">
                  <c:v>0.038</c:v>
                </c:pt>
                <c:pt idx="8">
                  <c:v>0.133</c:v>
                </c:pt>
                <c:pt idx="9">
                  <c:v>0.051</c:v>
                </c:pt>
                <c:pt idx="10">
                  <c:v>0.029</c:v>
                </c:pt>
                <c:pt idx="11">
                  <c:v>0.019</c:v>
                </c:pt>
                <c:pt idx="12">
                  <c:v>0.026</c:v>
                </c:pt>
                <c:pt idx="13">
                  <c:v>0.041</c:v>
                </c:pt>
                <c:pt idx="14">
                  <c:v>0.017</c:v>
                </c:pt>
                <c:pt idx="15">
                  <c:v>0.126</c:v>
                </c:pt>
                <c:pt idx="16">
                  <c:v>0.082</c:v>
                </c:pt>
                <c:pt idx="17">
                  <c:v>0.134</c:v>
                </c:pt>
                <c:pt idx="18">
                  <c:v>0.03</c:v>
                </c:pt>
                <c:pt idx="19">
                  <c:v>0.023</c:v>
                </c:pt>
                <c:pt idx="20">
                  <c:v>0.031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9"/>
        <c:axId val="21354687"/>
        <c:axId val="880926801"/>
      </c:barChart>
      <c:catAx>
        <c:axId val="21354687"/>
        <c:scaling>
          <c:orientation val="minMax"/>
        </c:scaling>
        <c:delete val="0"/>
        <c:axPos val="l"/>
        <c:numFmt formatCode="General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1100" b="0" i="0" u="none" strike="noStrike" kern="1200" cap="none" spc="0" normalizeH="0" baseline="0">
                <a:solidFill>
                  <a:schemeClr val="tx1"/>
                </a:solidFill>
                <a:uFill>
                  <a:solidFill>
                    <a:schemeClr val="tx1"/>
                  </a:solidFill>
                </a:uFill>
                <a:latin typeface="Times New Roman" panose="02020603050405020304" charset="0"/>
                <a:ea typeface="+mn-ea"/>
                <a:cs typeface="+mn-cs"/>
              </a:defRPr>
            </a:pPr>
          </a:p>
        </c:txPr>
        <c:crossAx val="880926801"/>
        <c:crosses val="autoZero"/>
        <c:auto val="0"/>
        <c:lblAlgn val="ctr"/>
        <c:lblOffset val="100"/>
        <c:tickLblSkip val="1"/>
        <c:noMultiLvlLbl val="0"/>
      </c:catAx>
      <c:valAx>
        <c:axId val="880926801"/>
        <c:scaling>
          <c:orientation val="minMax"/>
          <c:max val="0.16"/>
          <c:min val="0"/>
        </c:scaling>
        <c:delete val="0"/>
        <c:axPos val="b"/>
        <c:numFmt formatCode="0.00%" sourceLinked="0"/>
        <c:majorTickMark val="in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1100" b="0" i="0" u="none" strike="noStrike" kern="1200" cap="none" spc="0" normalizeH="0" baseline="0">
                <a:solidFill>
                  <a:schemeClr val="tx1"/>
                </a:solidFill>
                <a:uFill>
                  <a:solidFill>
                    <a:schemeClr val="tx1"/>
                  </a:solidFill>
                </a:uFill>
                <a:latin typeface="Times New Roman" panose="02020603050405020304" charset="0"/>
                <a:ea typeface="+mn-ea"/>
                <a:cs typeface="+mn-cs"/>
              </a:defRPr>
            </a:pPr>
          </a:p>
        </c:txPr>
        <c:crossAx val="21354687"/>
        <c:crosses val="autoZero"/>
        <c:crossBetween val="between"/>
        <c:majorUnit val="0.0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720</Words>
  <Characters>6522</Characters>
  <Lines>51</Lines>
  <Paragraphs>14</Paragraphs>
  <TotalTime>1</TotalTime>
  <ScaleCrop>false</ScaleCrop>
  <LinksUpToDate>false</LinksUpToDate>
  <CharactersWithSpaces>6765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2021-09-19T09:12:00Z</dcterms:created>
  <dc:creator>董 凌勃</dc:creator>
  <cp:lastModifiedBy>77</cp:lastModifiedBy>
  <dcterms:modified xsi:type="dcterms:W3CDTF">2023-03-26T06:36:37Z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DAE0A5625C0A410E844CE3E7323C5946</vt:lpwstr>
  </property>
</Properties>
</file>